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F6" w:rsidRDefault="00FE6DF6" w:rsidP="00EB62EC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44"/>
          <w:szCs w:val="44"/>
          <w:shd w:val="clear" w:color="auto" w:fill="FFFFFF"/>
        </w:rPr>
      </w:pPr>
      <w:r w:rsidRPr="00887ADD"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44"/>
          <w:szCs w:val="44"/>
          <w:shd w:val="clear" w:color="auto" w:fill="FFFFFF"/>
        </w:rPr>
        <w:t>关于“网上办、预约办、帮代办、不见面”的解读</w:t>
      </w:r>
    </w:p>
    <w:p w:rsidR="00887ADD" w:rsidRPr="00887ADD" w:rsidRDefault="00887ADD" w:rsidP="00EB62EC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b/>
          <w:bCs/>
          <w:color w:val="111111"/>
          <w:kern w:val="0"/>
          <w:sz w:val="32"/>
        </w:rPr>
        <w:t>一、网上办理指南</w:t>
      </w:r>
      <w:r w:rsidRPr="00FE6DF6">
        <w:rPr>
          <w:rFonts w:ascii="宋体" w:eastAsia="宋体" w:hAnsi="宋体" w:cs="宋体" w:hint="eastAsia"/>
          <w:b/>
          <w:bCs/>
          <w:color w:val="111111"/>
          <w:kern w:val="0"/>
          <w:sz w:val="32"/>
        </w:rPr>
        <w:t> 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</w:t>
      </w:r>
      <w:proofErr w:type="gramStart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一</w:t>
      </w:r>
      <w:proofErr w:type="gramEnd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：登录南京政务服务网（</w:t>
      </w:r>
      <w:r w:rsidRPr="00FE6DF6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http://nj.jszwfw.gov.cn/</w:t>
      </w: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），选择“个人服务”、“法人服务”或“公共服务”栏目，按“主题”或“部门”等查找事项，点击“在线办理”。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5362575" cy="3648075"/>
            <wp:effectExtent l="19050" t="0" r="9525" b="0"/>
            <wp:docPr id="1" name="图片 1" descr="http://zwfw.nanjing.gov.cn/njszwfwglbgs/202002/W020200227515836327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wfw.nanjing.gov.cn/njszwfwglbgs/202002/W020200227515836327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ADD" w:rsidRDefault="00FE6DF6" w:rsidP="00EB62EC">
      <w:pPr>
        <w:widowControl/>
        <w:shd w:val="clear" w:color="auto" w:fill="FFFFFF"/>
        <w:ind w:firstLineChars="200" w:firstLine="700"/>
        <w:jc w:val="left"/>
        <w:rPr>
          <w:rFonts w:ascii="仿宋" w:eastAsia="仿宋" w:hAnsi="仿宋" w:cs="宋体" w:hint="eastAsia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渠道二：登录“江苏政务服务APP”，选择“南京市”“市级站点”，查找相关应用进行申办。</w:t>
      </w:r>
    </w:p>
    <w:p w:rsidR="00887ADD" w:rsidRDefault="00887ADD" w:rsidP="00EB62EC">
      <w:pPr>
        <w:widowControl/>
        <w:shd w:val="clear" w:color="auto" w:fill="FFFFFF"/>
        <w:jc w:val="center"/>
        <w:rPr>
          <w:rFonts w:ascii="仿宋" w:eastAsia="仿宋" w:hAnsi="仿宋" w:cs="宋体" w:hint="eastAsia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lastRenderedPageBreak/>
        <w:drawing>
          <wp:inline distT="0" distB="0" distL="0" distR="0">
            <wp:extent cx="1428750" cy="2771775"/>
            <wp:effectExtent l="19050" t="0" r="0" b="0"/>
            <wp:docPr id="13" name="图片 2" descr="http://zwfw.nanjing.gov.cn/njszwfwglbgs/202002/W02020022751583633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wfw.nanjing.gov.cn/njszwfwglbgs/202002/W020200227515836334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ADD" w:rsidRPr="00FE6DF6" w:rsidRDefault="00887ADD" w:rsidP="00EB62EC">
      <w:pPr>
        <w:widowControl/>
        <w:shd w:val="clear" w:color="auto" w:fill="FFFFFF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b/>
          <w:bCs/>
          <w:color w:val="111111"/>
          <w:kern w:val="0"/>
          <w:sz w:val="32"/>
        </w:rPr>
        <w:t>二、预约办理指南</w:t>
      </w:r>
      <w:r w:rsidRPr="00FE6DF6">
        <w:rPr>
          <w:rFonts w:ascii="宋体" w:eastAsia="宋体" w:hAnsi="宋体" w:cs="宋体" w:hint="eastAsia"/>
          <w:b/>
          <w:bCs/>
          <w:color w:val="111111"/>
          <w:kern w:val="0"/>
          <w:sz w:val="32"/>
        </w:rPr>
        <w:t> 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为落实疫情防控工作要求，进厅办事人员须佩戴口罩，在预约时间段，从市政务服务中心南门（临新安江街）进入，并配合工作人员进行体温检测、实名健康登记，按照现场指引前往应急服务窗口办事。预约办理渠道如下：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</w:t>
      </w:r>
      <w:proofErr w:type="gramStart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一</w:t>
      </w:r>
      <w:proofErr w:type="gramEnd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：登录“江苏政务服务APP”选择“南京市”“市级站点”，选择“在线预约”，查找事项进行预约。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渠道二：电话预约、咨询。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大厅总服务台咨询：68506850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企业政务服务（代办服务）咨询：68505888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公共资源交易业务咨询：68505750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公安人才落户、身份证业务预约：68505307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公安出入境业务预约：68505529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lastRenderedPageBreak/>
        <w:t>公安车辆通行证等综合业务预约：68505322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房产交易登记、开具购房证明预约：68505401、68505402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="48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b/>
          <w:bCs/>
          <w:color w:val="111111"/>
          <w:kern w:val="0"/>
          <w:sz w:val="32"/>
        </w:rPr>
        <w:t>三、企业用户空间及“一照通”事项办理指南</w:t>
      </w:r>
      <w:r w:rsidRPr="00FE6DF6">
        <w:rPr>
          <w:rFonts w:ascii="宋体" w:eastAsia="宋体" w:hAnsi="宋体" w:cs="宋体" w:hint="eastAsia"/>
          <w:b/>
          <w:bCs/>
          <w:color w:val="111111"/>
          <w:kern w:val="0"/>
          <w:sz w:val="32"/>
        </w:rPr>
        <w:t> </w:t>
      </w:r>
    </w:p>
    <w:p w:rsidR="00FE6DF6" w:rsidRPr="00FE6DF6" w:rsidRDefault="00FE6DF6" w:rsidP="00EB62EC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</w:t>
      </w:r>
      <w:proofErr w:type="gramStart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一</w:t>
      </w:r>
      <w:proofErr w:type="gramEnd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：登录南京政务服务网（</w:t>
      </w:r>
      <w:r w:rsidRPr="00FE6DF6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http://nj.jszwfw.gov.cn/</w:t>
      </w: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），选择“法人空间”，按提示激活企业“法人空间”。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4238625" cy="2038350"/>
            <wp:effectExtent l="19050" t="0" r="9525" b="0"/>
            <wp:docPr id="3" name="图片 3" descr="http://zwfw.nanjing.gov.cn/njszwfwglbgs/202002/W02020022751583633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wfw.nanjing.gov.cn/njszwfwglbgs/202002/W020200227515836330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渠道二：登录南京政务服务网（</w:t>
      </w:r>
      <w:hyperlink r:id="rId9" w:history="1">
        <w:r w:rsidRPr="00FE6DF6">
          <w:rPr>
            <w:rFonts w:ascii="仿宋" w:eastAsia="仿宋" w:hAnsi="仿宋" w:cs="宋体" w:hint="eastAsia"/>
            <w:color w:val="000000"/>
            <w:spacing w:val="15"/>
            <w:kern w:val="0"/>
            <w:sz w:val="32"/>
            <w:u w:val="single"/>
          </w:rPr>
          <w:t>http://nj.jszwfw.gov.cn/</w:t>
        </w:r>
      </w:hyperlink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），选择“宁满意”，进入“一照通”事项办理专栏。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lastRenderedPageBreak/>
        <w:drawing>
          <wp:inline distT="0" distB="0" distL="0" distR="0">
            <wp:extent cx="4238625" cy="1990725"/>
            <wp:effectExtent l="19050" t="0" r="9525" b="0"/>
            <wp:docPr id="4" name="图片 4" descr="http://zwfw.nanjing.gov.cn/njszwfwglbgs/202002/W02020022751583634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wfw.nanjing.gov.cn/njszwfwglbgs/202002/W0202002275158363402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4200525" cy="2219325"/>
            <wp:effectExtent l="19050" t="0" r="9525" b="0"/>
            <wp:docPr id="5" name="图片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b/>
          <w:bCs/>
          <w:color w:val="111111"/>
          <w:kern w:val="0"/>
          <w:sz w:val="32"/>
        </w:rPr>
        <w:t>四、帮办代办服务指南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</w:t>
      </w:r>
      <w:proofErr w:type="gramStart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一</w:t>
      </w:r>
      <w:proofErr w:type="gramEnd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：登录南京政务服务网（</w:t>
      </w:r>
      <w:r w:rsidRPr="00FE6DF6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http://nj.jszwfw.gov.cn/</w:t>
      </w: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），进入“代办服务”专栏，选择“代办申请”或“在线咨询”服务。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lastRenderedPageBreak/>
        <w:drawing>
          <wp:inline distT="0" distB="0" distL="0" distR="0">
            <wp:extent cx="4210050" cy="2047875"/>
            <wp:effectExtent l="19050" t="0" r="0" b="0"/>
            <wp:docPr id="6" name="图片 6" descr="http://zwfw.nanjing.gov.cn/njszwfwglbgs/202002/W020200227515836347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wfw.nanjing.gov.cn/njszwfwglbgs/202002/W0202002275158363478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4219575" cy="2095500"/>
            <wp:effectExtent l="19050" t="0" r="9525" b="0"/>
            <wp:docPr id="7" name="图片 7" descr="http://zwfw.nanjing.gov.cn/njszwfwglbgs/202002/W020200227515836351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wfw.nanjing.gov.cn/njszwfwglbgs/202002/W0202002275158363516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渠道二：电话预约和咨询。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市代办服务咨询：025-68505888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玄武区代办服务咨询：025-83678288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秦淮区代办服务咨询：025-84552339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建</w:t>
      </w:r>
      <w:proofErr w:type="gramStart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邺</w:t>
      </w:r>
      <w:proofErr w:type="gramEnd"/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区代办服务咨询：025-58950856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鼓楼区代办服务咨询：025-83230014、58590902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栖霞区代办服务咨询：025-85664266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雨花台区代办服务咨询：025-52867952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浦口区代办服务咨询：025-69659090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江宁区代办服务咨询：025-69634321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lastRenderedPageBreak/>
        <w:t>六合区代办服务咨询：025-57507965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溧水区代办服务咨询：025-57210110、57216178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高淳区代办服务咨询：025-56821776、57358976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江北新区代办服务咨询：025-58853071、58155289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南京经开区代办服务咨询：025-85800984、85800744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江宁经开区代办服务咨询：025-86157919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="482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渠道三：登录南京政务服务网（</w:t>
      </w:r>
      <w:hyperlink r:id="rId14" w:history="1">
        <w:r w:rsidRPr="00FE6DF6">
          <w:rPr>
            <w:rFonts w:ascii="仿宋" w:eastAsia="仿宋" w:hAnsi="仿宋" w:cs="宋体" w:hint="eastAsia"/>
            <w:color w:val="000000"/>
            <w:spacing w:val="15"/>
            <w:kern w:val="0"/>
            <w:sz w:val="32"/>
            <w:u w:val="single"/>
          </w:rPr>
          <w:t>http://nj.jszwfw.gov.cn/</w:t>
        </w:r>
      </w:hyperlink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），进入“工程建设”专栏，打开“我要帮助”，选择“政策咨询”、“申报指导”、“帮办代办”服务。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4229100" cy="2047875"/>
            <wp:effectExtent l="19050" t="0" r="0" b="0"/>
            <wp:docPr id="8" name="图片 8" descr="http://zwfw.nanjing.gov.cn/njszwfwglbgs/202002/W02020022751583635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wfw.nanjing.gov.cn/njszwfwglbgs/202002/W0202002275158363530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4229100" cy="2257425"/>
            <wp:effectExtent l="19050" t="0" r="0" b="0"/>
            <wp:docPr id="9" name="图片 9" descr="http://zwfw.nanjing.gov.cn/njszwfwglbgs/202002/W020200227515836361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wfw.nanjing.gov.cn/njszwfwglbgs/202002/W02020022751583636145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lastRenderedPageBreak/>
        <w:drawing>
          <wp:inline distT="0" distB="0" distL="0" distR="0">
            <wp:extent cx="4229100" cy="2324100"/>
            <wp:effectExtent l="19050" t="0" r="0" b="0"/>
            <wp:docPr id="10" name="图片 10" descr="http://zwfw.nanjing.gov.cn/njszwfwglbgs/202002/W020200227515836368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wfw.nanjing.gov.cn/njszwfwglbgs/202002/W02020022751583636895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b/>
          <w:bCs/>
          <w:color w:val="111111"/>
          <w:kern w:val="0"/>
          <w:sz w:val="32"/>
        </w:rPr>
        <w:t>五、不见面交易服务指南</w:t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登录南京政务服务网（http://nj.jszwfw.gov.cn/），选择“公共资源”栏目或直接登录南京市公共资源交易平台（http://njggzy.nanjing.gov.cn/）。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5610225" cy="2695575"/>
            <wp:effectExtent l="19050" t="0" r="9525" b="0"/>
            <wp:docPr id="11" name="图片 1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DF6" w:rsidRPr="00FE6DF6" w:rsidRDefault="00FE6DF6" w:rsidP="006477B2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通过“交易系统登录”栏目选择各专业交易系统，上传和下载各类交易文件；选择“不见面开标大厅”栏目，参与开标活动；点击“交易微快递”，查询各类交易事项</w:t>
      </w:r>
      <w:r w:rsidRPr="00FE6DF6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lastRenderedPageBreak/>
        <w:t>提醒；通过“咨询互动”栏目，咨询交易过程中需要解决的问题。</w:t>
      </w:r>
    </w:p>
    <w:p w:rsidR="00FE6DF6" w:rsidRPr="00FE6DF6" w:rsidRDefault="00FE6DF6" w:rsidP="00EB62EC">
      <w:pPr>
        <w:widowControl/>
        <w:shd w:val="clear" w:color="auto" w:fill="FFFFFF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111111"/>
          <w:kern w:val="0"/>
          <w:sz w:val="32"/>
          <w:szCs w:val="32"/>
        </w:rPr>
        <w:drawing>
          <wp:inline distT="0" distB="0" distL="0" distR="0">
            <wp:extent cx="5648325" cy="4914900"/>
            <wp:effectExtent l="19050" t="0" r="9525" b="0"/>
            <wp:docPr id="12" name="图片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6E" w:rsidRDefault="00AC526E" w:rsidP="00EB62EC"/>
    <w:sectPr w:rsidR="00AC526E" w:rsidSect="00887ADD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E72" w:rsidRDefault="00EA6E72" w:rsidP="00FE6DF6">
      <w:r>
        <w:separator/>
      </w:r>
    </w:p>
  </w:endnote>
  <w:endnote w:type="continuationSeparator" w:id="0">
    <w:p w:rsidR="00EA6E72" w:rsidRDefault="00EA6E72" w:rsidP="00FE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E72" w:rsidRDefault="00EA6E72" w:rsidP="00FE6DF6">
      <w:r>
        <w:separator/>
      </w:r>
    </w:p>
  </w:footnote>
  <w:footnote w:type="continuationSeparator" w:id="0">
    <w:p w:rsidR="00EA6E72" w:rsidRDefault="00EA6E72" w:rsidP="00FE6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DF6"/>
    <w:rsid w:val="0004024C"/>
    <w:rsid w:val="00065563"/>
    <w:rsid w:val="0034095C"/>
    <w:rsid w:val="003E3440"/>
    <w:rsid w:val="00471393"/>
    <w:rsid w:val="004A6175"/>
    <w:rsid w:val="004E2DFE"/>
    <w:rsid w:val="0051741B"/>
    <w:rsid w:val="005A5B93"/>
    <w:rsid w:val="006357CB"/>
    <w:rsid w:val="006477B2"/>
    <w:rsid w:val="0066562F"/>
    <w:rsid w:val="006C71D8"/>
    <w:rsid w:val="0071051A"/>
    <w:rsid w:val="00887ADD"/>
    <w:rsid w:val="008D1EBE"/>
    <w:rsid w:val="008E328B"/>
    <w:rsid w:val="00912DB7"/>
    <w:rsid w:val="00931BE7"/>
    <w:rsid w:val="009B18EC"/>
    <w:rsid w:val="00A4768B"/>
    <w:rsid w:val="00A847D2"/>
    <w:rsid w:val="00A90B05"/>
    <w:rsid w:val="00AB6E03"/>
    <w:rsid w:val="00AC526E"/>
    <w:rsid w:val="00C95171"/>
    <w:rsid w:val="00D0244E"/>
    <w:rsid w:val="00EA6E72"/>
    <w:rsid w:val="00EB62EC"/>
    <w:rsid w:val="00ED10DD"/>
    <w:rsid w:val="00F5700C"/>
    <w:rsid w:val="00FB752A"/>
    <w:rsid w:val="00FE6DF6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D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DF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6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E6DF6"/>
    <w:rPr>
      <w:b/>
      <w:bCs/>
    </w:rPr>
  </w:style>
  <w:style w:type="character" w:styleId="a7">
    <w:name w:val="Hyperlink"/>
    <w:basedOn w:val="a0"/>
    <w:uiPriority w:val="99"/>
    <w:semiHidden/>
    <w:unhideWhenUsed/>
    <w:rsid w:val="00FE6DF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E6D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6D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hyperlink" Target="http://nj.jszwfw.gov.cn/" TargetMode="External"/><Relationship Id="rId14" Type="http://schemas.openxmlformats.org/officeDocument/2006/relationships/hyperlink" Target="http://nj.jszwfw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230</Words>
  <Characters>1314</Characters>
  <Application>Microsoft Office Word</Application>
  <DocSecurity>0</DocSecurity>
  <Lines>10</Lines>
  <Paragraphs>3</Paragraphs>
  <ScaleCrop>false</ScaleCrop>
  <Company>China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徐雁</dc:creator>
  <cp:keywords/>
  <dc:description/>
  <cp:lastModifiedBy>徐雁</cp:lastModifiedBy>
  <cp:revision>4</cp:revision>
  <dcterms:created xsi:type="dcterms:W3CDTF">2020-05-20T05:57:00Z</dcterms:created>
  <dcterms:modified xsi:type="dcterms:W3CDTF">2020-05-20T06:19:00Z</dcterms:modified>
</cp:coreProperties>
</file>